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0B033" w14:textId="4A291DC9"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FF34DE">
        <w:rPr>
          <w:b/>
          <w:sz w:val="24"/>
          <w:szCs w:val="24"/>
          <w:lang w:val="sv-SE"/>
        </w:rPr>
        <w:t>6</w:t>
      </w:r>
      <w:r w:rsidR="004B3161">
        <w:rPr>
          <w:b/>
          <w:sz w:val="24"/>
          <w:szCs w:val="24"/>
          <w:lang w:val="sv-SE"/>
        </w:rPr>
        <w:t>-e</w:t>
      </w:r>
      <w:r>
        <w:rPr>
          <w:b/>
          <w:sz w:val="24"/>
          <w:szCs w:val="24"/>
          <w:lang w:val="sv-SE"/>
        </w:rPr>
        <w:tab/>
        <w:t>R2-21</w:t>
      </w:r>
      <w:r w:rsidR="005A6C38">
        <w:rPr>
          <w:b/>
          <w:sz w:val="24"/>
          <w:szCs w:val="24"/>
          <w:lang w:val="sv-SE"/>
        </w:rPr>
        <w:t>10585</w:t>
      </w:r>
    </w:p>
    <w:p w14:paraId="75045B42" w14:textId="77777777" w:rsidR="004B3161" w:rsidRPr="004B3161" w:rsidRDefault="004B3161" w:rsidP="004B316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 w:rsidRPr="004B3161">
        <w:rPr>
          <w:b/>
          <w:sz w:val="24"/>
          <w:szCs w:val="24"/>
          <w:lang w:val="sv-SE"/>
        </w:rPr>
        <w:t>E</w:t>
      </w:r>
      <w:r w:rsidR="00EE419D">
        <w:rPr>
          <w:b/>
          <w:sz w:val="24"/>
          <w:szCs w:val="24"/>
          <w:lang w:val="sv-SE"/>
        </w:rPr>
        <w:t>lbonia</w:t>
      </w:r>
      <w:r w:rsidRPr="004B3161">
        <w:rPr>
          <w:b/>
          <w:sz w:val="24"/>
          <w:szCs w:val="24"/>
          <w:lang w:val="sv-SE"/>
        </w:rPr>
        <w:t xml:space="preserve">, </w:t>
      </w:r>
      <w:r w:rsidR="00FF34DE">
        <w:rPr>
          <w:b/>
          <w:sz w:val="24"/>
          <w:szCs w:val="24"/>
          <w:lang w:val="sv-SE"/>
        </w:rPr>
        <w:t>November 01</w:t>
      </w:r>
      <w:r w:rsidRPr="004B3161">
        <w:rPr>
          <w:b/>
          <w:sz w:val="24"/>
          <w:szCs w:val="24"/>
          <w:lang w:val="sv-SE"/>
        </w:rPr>
        <w:t xml:space="preserve"> – </w:t>
      </w:r>
      <w:r w:rsidR="00FF34DE">
        <w:rPr>
          <w:b/>
          <w:sz w:val="24"/>
          <w:szCs w:val="24"/>
          <w:lang w:val="sv-SE"/>
        </w:rPr>
        <w:t>12</w:t>
      </w:r>
      <w:r w:rsidRPr="004B3161">
        <w:rPr>
          <w:b/>
          <w:sz w:val="24"/>
          <w:szCs w:val="24"/>
          <w:lang w:val="sv-SE"/>
        </w:rPr>
        <w:t>, 2021</w:t>
      </w:r>
    </w:p>
    <w:p w14:paraId="432DDECC" w14:textId="77777777" w:rsidR="0043769F" w:rsidRPr="004B3161" w:rsidRDefault="0043769F">
      <w:pPr>
        <w:pStyle w:val="a6"/>
        <w:rPr>
          <w:lang w:eastAsia="ko-KR"/>
        </w:rPr>
      </w:pPr>
    </w:p>
    <w:p w14:paraId="51C920A2" w14:textId="17CD8DAB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890EC8">
        <w:rPr>
          <w:rFonts w:ascii="Arial" w:hAnsi="Arial"/>
          <w:sz w:val="24"/>
          <w:lang w:val="en-US" w:eastAsia="ko-KR"/>
        </w:rPr>
        <w:t>1</w:t>
      </w:r>
      <w:r w:rsidR="00A77447">
        <w:rPr>
          <w:rFonts w:ascii="Arial" w:hAnsi="Arial"/>
          <w:sz w:val="24"/>
          <w:lang w:val="en-US" w:eastAsia="ko-KR"/>
        </w:rPr>
        <w:t>2</w:t>
      </w:r>
      <w:r w:rsidR="00890EC8">
        <w:rPr>
          <w:rFonts w:ascii="Arial" w:hAnsi="Arial"/>
          <w:sz w:val="24"/>
          <w:lang w:val="en-US" w:eastAsia="ko-KR"/>
        </w:rPr>
        <w:t>.2</w:t>
      </w:r>
      <w:r>
        <w:rPr>
          <w:rFonts w:ascii="Arial" w:hAnsi="Arial"/>
          <w:sz w:val="24"/>
          <w:lang w:val="en-US" w:eastAsia="ko-KR"/>
        </w:rPr>
        <w:t xml:space="preserve"> </w:t>
      </w:r>
    </w:p>
    <w:p w14:paraId="2BF5CF9A" w14:textId="77777777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14:paraId="102A1E3D" w14:textId="5365D42E"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E651B">
        <w:rPr>
          <w:rFonts w:ascii="Arial" w:hAnsi="Arial"/>
          <w:sz w:val="24"/>
          <w:lang w:val="en-US"/>
        </w:rPr>
        <w:t>Discussion on SI indication for camping restrictions</w:t>
      </w:r>
      <w:r w:rsidR="00124A02">
        <w:rPr>
          <w:rFonts w:ascii="Arial" w:hAnsi="Arial"/>
          <w:sz w:val="24"/>
          <w:lang w:val="en-US"/>
        </w:rPr>
        <w:t xml:space="preserve"> </w:t>
      </w:r>
      <w:r w:rsidR="00630787">
        <w:rPr>
          <w:rFonts w:ascii="Arial" w:hAnsi="Arial"/>
          <w:sz w:val="24"/>
          <w:lang w:val="en-US"/>
        </w:rPr>
        <w:t xml:space="preserve">for </w:t>
      </w:r>
      <w:proofErr w:type="spellStart"/>
      <w:r w:rsidR="00630787">
        <w:rPr>
          <w:rFonts w:ascii="Arial" w:hAnsi="Arial"/>
          <w:sz w:val="24"/>
          <w:lang w:val="en-US"/>
        </w:rPr>
        <w:t>RedCap</w:t>
      </w:r>
      <w:proofErr w:type="spellEnd"/>
      <w:r w:rsidR="00630787">
        <w:rPr>
          <w:rFonts w:ascii="Arial" w:hAnsi="Arial"/>
          <w:sz w:val="24"/>
          <w:lang w:val="en-US"/>
        </w:rPr>
        <w:t xml:space="preserve"> UEs</w:t>
      </w:r>
    </w:p>
    <w:p w14:paraId="3AD6D517" w14:textId="77777777"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5EB99F68" w14:textId="77777777"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22540A3" w14:textId="6BE64394" w:rsidR="002907F6" w:rsidRPr="0043052F" w:rsidRDefault="00C423A0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372221">
        <w:rPr>
          <w:lang w:eastAsia="ko-KR"/>
        </w:rPr>
        <w:t xml:space="preserve">would like to discuss on SI indication for camping restrictions for </w:t>
      </w:r>
      <w:bookmarkStart w:id="2" w:name="_GoBack"/>
      <w:bookmarkEnd w:id="2"/>
      <w:proofErr w:type="spellStart"/>
      <w:r w:rsidR="002907F6">
        <w:rPr>
          <w:lang w:eastAsia="ko-KR"/>
        </w:rPr>
        <w:t>RedCap</w:t>
      </w:r>
      <w:proofErr w:type="spellEnd"/>
      <w:r w:rsidR="002907F6">
        <w:rPr>
          <w:lang w:eastAsia="ko-KR"/>
        </w:rPr>
        <w:t xml:space="preserve"> UEs</w:t>
      </w:r>
      <w:r w:rsidR="00767B7E">
        <w:rPr>
          <w:lang w:eastAsia="ko-KR"/>
        </w:rPr>
        <w:t>.</w:t>
      </w:r>
      <w:r w:rsidR="00C373CB">
        <w:rPr>
          <w:lang w:eastAsia="ko-KR"/>
        </w:rPr>
        <w:t xml:space="preserve"> </w:t>
      </w:r>
    </w:p>
    <w:p w14:paraId="3A2D5740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4B6D92FF" w14:textId="05C20FF2" w:rsidR="00630787" w:rsidRDefault="00630787" w:rsidP="00630787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RAN2#114-e meeting, RAN2 agreed as follows, and RAN2 is working on the draft CR. </w:t>
      </w:r>
    </w:p>
    <w:p w14:paraId="45AD0CC4" w14:textId="77777777" w:rsidR="00630787" w:rsidRDefault="00630787" w:rsidP="00630787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SIB1 (not MIB) indicates cell barring for 1 Rx branch and 2 Rx branches separately for </w:t>
      </w:r>
      <w:proofErr w:type="spellStart"/>
      <w:r>
        <w:t>RedCap</w:t>
      </w:r>
      <w:proofErr w:type="spellEnd"/>
      <w:r>
        <w:t xml:space="preserve"> UEs. Further details of the solution are FFS</w:t>
      </w:r>
    </w:p>
    <w:p w14:paraId="1ACF83A9" w14:textId="77777777" w:rsidR="00630787" w:rsidRDefault="00630787" w:rsidP="00630787">
      <w:pPr>
        <w:jc w:val="both"/>
        <w:rPr>
          <w:rFonts w:eastAsia="맑은 고딕"/>
          <w:lang w:val="en-US" w:eastAsia="ko-KR"/>
        </w:rPr>
      </w:pPr>
    </w:p>
    <w:p w14:paraId="35E13C12" w14:textId="66F82B0F" w:rsidR="00630787" w:rsidRDefault="00630787" w:rsidP="00191992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Some companies want to introduce “</w:t>
      </w:r>
      <w:r w:rsidRPr="002A707C">
        <w:t>cellBarredRed</w:t>
      </w:r>
      <w:r>
        <w:t>C</w:t>
      </w:r>
      <w:r w:rsidRPr="002A707C">
        <w:t>ap</w:t>
      </w:r>
      <w:r>
        <w:t>2</w:t>
      </w:r>
      <w:r w:rsidRPr="002A707C">
        <w:t>Rx</w:t>
      </w:r>
      <w:r>
        <w:t>” and “</w:t>
      </w:r>
      <w:r w:rsidRPr="002A707C">
        <w:t>cellBarredRed</w:t>
      </w:r>
      <w:r>
        <w:t>C</w:t>
      </w:r>
      <w:r w:rsidRPr="002A707C">
        <w:t>ap</w:t>
      </w:r>
      <w:r>
        <w:t>1</w:t>
      </w:r>
      <w:r w:rsidRPr="002A707C">
        <w:t>Rx</w:t>
      </w:r>
      <w:r>
        <w:t>” while some companies prefer to use “</w:t>
      </w:r>
      <w:proofErr w:type="spellStart"/>
      <w:r w:rsidRPr="002A707C">
        <w:t>cellBarredRed</w:t>
      </w:r>
      <w:r>
        <w:t>Cap</w:t>
      </w:r>
      <w:proofErr w:type="spellEnd"/>
      <w:r>
        <w:t>” rather than “</w:t>
      </w:r>
      <w:r w:rsidRPr="002A707C">
        <w:t>cellBarredRed</w:t>
      </w:r>
      <w:r>
        <w:t>Cap2Rx”.</w:t>
      </w:r>
      <w:r>
        <w:rPr>
          <w:rFonts w:eastAsia="맑은 고딕" w:hint="eastAsia"/>
          <w:lang w:val="en-US" w:eastAsia="ko-KR"/>
        </w:rPr>
        <w:t xml:space="preserve"> We suggest to </w:t>
      </w:r>
      <w:r>
        <w:rPr>
          <w:rFonts w:eastAsia="맑은 고딕"/>
          <w:lang w:val="en-US" w:eastAsia="ko-KR"/>
        </w:rPr>
        <w:t>specify “</w:t>
      </w:r>
      <w:r>
        <w:t>“</w:t>
      </w:r>
      <w:proofErr w:type="spellStart"/>
      <w:r w:rsidRPr="002A707C">
        <w:t>cellBarredRed</w:t>
      </w:r>
      <w:r>
        <w:t>Cap</w:t>
      </w:r>
      <w:proofErr w:type="spellEnd"/>
      <w:r>
        <w:t xml:space="preserve">” </w:t>
      </w:r>
      <w:r>
        <w:rPr>
          <w:rFonts w:eastAsia="맑은 고딕" w:hint="eastAsia"/>
          <w:lang w:val="en-US" w:eastAsia="ko-KR"/>
        </w:rPr>
        <w:t xml:space="preserve">to indicate whether </w:t>
      </w:r>
      <w:r>
        <w:rPr>
          <w:rFonts w:eastAsia="맑은 고딕"/>
          <w:lang w:val="en-US" w:eastAsia="ko-KR"/>
        </w:rPr>
        <w:t xml:space="preserve">the cell is barred or not to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and whether the cell is barred or not to both 1Rx and 2Rx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UEs. </w:t>
      </w:r>
    </w:p>
    <w:p w14:paraId="1CCA61E5" w14:textId="6879AD88" w:rsidR="00630787" w:rsidRDefault="00630787" w:rsidP="00630787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presentation in TS 38.331 is suggested as below.</w:t>
      </w:r>
    </w:p>
    <w:p w14:paraId="1B1A627D" w14:textId="0EBBE70C" w:rsidR="00630787" w:rsidRPr="00174CC8" w:rsidRDefault="00630787" w:rsidP="00630787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proofErr w:type="spellStart"/>
      <w:r w:rsidRPr="00E22C95">
        <w:t>cellBarred</w:t>
      </w:r>
      <w:r>
        <w:t>Redcap</w:t>
      </w:r>
      <w:proofErr w:type="spellEnd"/>
      <w:r w:rsidRPr="00E22C95">
        <w:t xml:space="preserve">      </w:t>
      </w:r>
      <w:r>
        <w:tab/>
      </w:r>
      <w:r>
        <w:tab/>
      </w:r>
      <w:r w:rsidRPr="0064098F">
        <w:rPr>
          <w:color w:val="993366"/>
        </w:rPr>
        <w:t>ENUMERATED</w:t>
      </w:r>
      <w:r w:rsidRPr="00E22C95">
        <w:t xml:space="preserve"> {</w:t>
      </w:r>
      <w:r>
        <w:t>true</w:t>
      </w:r>
      <w:r w:rsidRPr="00E22C95">
        <w:t>}</w:t>
      </w:r>
    </w:p>
    <w:p w14:paraId="5E411626" w14:textId="7BACC5E0" w:rsidR="00630787" w:rsidRDefault="00630787" w:rsidP="00630787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t>cellBarredRedCap1Rx</w:t>
      </w:r>
      <w:r>
        <w:tab/>
      </w:r>
      <w:r>
        <w:tab/>
      </w:r>
      <w:r w:rsidRPr="0064098F">
        <w:rPr>
          <w:color w:val="993366"/>
        </w:rPr>
        <w:t>ENUMERATED</w:t>
      </w:r>
      <w:r w:rsidRPr="00E22C95">
        <w:t xml:space="preserve"> {</w:t>
      </w:r>
      <w:r>
        <w:t>true</w:t>
      </w:r>
      <w:r w:rsidRPr="00E22C95">
        <w:t>}</w:t>
      </w:r>
      <w:r>
        <w:rPr>
          <w:rFonts w:eastAsia="맑은 고딕"/>
          <w:lang w:val="en-US" w:eastAsia="ko-KR"/>
        </w:rPr>
        <w:tab/>
        <w:t xml:space="preserve"> </w:t>
      </w:r>
      <w:r>
        <w:rPr>
          <w:rFonts w:eastAsia="맑은 고딕"/>
          <w:lang w:val="en-US" w:eastAsia="ko-KR"/>
        </w:rPr>
        <w:tab/>
      </w:r>
    </w:p>
    <w:p w14:paraId="57830B45" w14:textId="0F3DBA32" w:rsidR="00191992" w:rsidRDefault="00191992" w:rsidP="00191992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Depending on the set</w:t>
      </w:r>
    </w:p>
    <w:p w14:paraId="59544BED" w14:textId="3A098AEC" w:rsidR="00191992" w:rsidRPr="00F43F10" w:rsidRDefault="00191992" w:rsidP="00191992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“</w:t>
      </w:r>
      <w:r w:rsidRPr="00F43F10">
        <w:rPr>
          <w:rFonts w:eastAsia="맑은 고딕"/>
          <w:lang w:val="en-US" w:eastAsia="ko-KR"/>
        </w:rPr>
        <w:t>00</w:t>
      </w:r>
      <w:r>
        <w:rPr>
          <w:rFonts w:eastAsia="맑은 고딕"/>
          <w:lang w:val="en-US" w:eastAsia="ko-KR"/>
        </w:rPr>
        <w:t>”</w:t>
      </w:r>
      <w:r w:rsidRPr="00F43F10">
        <w:rPr>
          <w:rFonts w:eastAsia="맑은 고딕"/>
          <w:lang w:val="en-US" w:eastAsia="ko-KR"/>
        </w:rPr>
        <w:t xml:space="preserve"> means the cell is barred for </w:t>
      </w:r>
      <w:proofErr w:type="spellStart"/>
      <w:r w:rsidRPr="00F43F10">
        <w:rPr>
          <w:rFonts w:eastAsia="맑은 고딕"/>
          <w:lang w:val="en-US" w:eastAsia="ko-KR"/>
        </w:rPr>
        <w:t>RedCap</w:t>
      </w:r>
      <w:proofErr w:type="spellEnd"/>
      <w:r w:rsidRPr="00F43F10">
        <w:rPr>
          <w:rFonts w:eastAsia="맑은 고딕"/>
          <w:lang w:val="en-US" w:eastAsia="ko-KR"/>
        </w:rPr>
        <w:t xml:space="preserve"> UE</w:t>
      </w:r>
      <w:r>
        <w:rPr>
          <w:rFonts w:eastAsia="맑은 고딕"/>
          <w:lang w:val="en-US" w:eastAsia="ko-KR"/>
        </w:rPr>
        <w:t>s with 1Rx branch and 2 Rx branches</w:t>
      </w:r>
    </w:p>
    <w:p w14:paraId="11F1B897" w14:textId="77777777" w:rsidR="00191992" w:rsidRDefault="00191992" w:rsidP="00191992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“</w:t>
      </w:r>
      <w:r w:rsidRPr="00F43F10">
        <w:rPr>
          <w:rFonts w:eastAsia="맑은 고딕"/>
          <w:lang w:val="en-US" w:eastAsia="ko-KR"/>
        </w:rPr>
        <w:t>10</w:t>
      </w:r>
      <w:r>
        <w:rPr>
          <w:rFonts w:eastAsia="맑은 고딕"/>
          <w:lang w:val="en-US" w:eastAsia="ko-KR"/>
        </w:rPr>
        <w:t>”</w:t>
      </w:r>
      <w:r w:rsidRPr="00F43F10">
        <w:rPr>
          <w:rFonts w:eastAsia="맑은 고딕"/>
          <w:lang w:val="en-US" w:eastAsia="ko-KR"/>
        </w:rPr>
        <w:t xml:space="preserve"> means the cell is not barred f</w:t>
      </w:r>
      <w:r>
        <w:rPr>
          <w:rFonts w:eastAsia="맑은 고딕"/>
          <w:lang w:val="en-US" w:eastAsia="ko-KR"/>
        </w:rPr>
        <w:t xml:space="preserve">or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2Rx branches,</w:t>
      </w:r>
      <w:r w:rsidRPr="00F43F10">
        <w:rPr>
          <w:rFonts w:eastAsia="맑은 고딕"/>
          <w:lang w:val="en-US" w:eastAsia="ko-KR"/>
        </w:rPr>
        <w:t xml:space="preserve"> and </w:t>
      </w:r>
      <w:r>
        <w:rPr>
          <w:rFonts w:eastAsia="맑은 고딕"/>
          <w:lang w:val="en-US" w:eastAsia="ko-KR"/>
        </w:rPr>
        <w:t xml:space="preserve">the cell is </w:t>
      </w:r>
      <w:r w:rsidRPr="00F43F10">
        <w:rPr>
          <w:rFonts w:eastAsia="맑은 고딕"/>
          <w:lang w:val="en-US" w:eastAsia="ko-KR"/>
        </w:rPr>
        <w:t xml:space="preserve">barred for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branch, and</w:t>
      </w:r>
    </w:p>
    <w:p w14:paraId="01432524" w14:textId="77777777" w:rsidR="00191992" w:rsidRDefault="00191992" w:rsidP="00191992">
      <w:pPr>
        <w:pStyle w:val="af0"/>
        <w:numPr>
          <w:ilvl w:val="0"/>
          <w:numId w:val="6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“11” means the cell is not barred for all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UEs.</w:t>
      </w:r>
    </w:p>
    <w:p w14:paraId="5998D728" w14:textId="77777777" w:rsidR="00191992" w:rsidRPr="00191992" w:rsidRDefault="00191992" w:rsidP="00630787">
      <w:pPr>
        <w:jc w:val="both"/>
        <w:rPr>
          <w:rFonts w:eastAsia="맑은 고딕"/>
          <w:i/>
          <w:lang w:val="en-US" w:eastAsia="ko-KR"/>
        </w:rPr>
      </w:pPr>
    </w:p>
    <w:p w14:paraId="01FB8740" w14:textId="14F6B19F" w:rsidR="00630787" w:rsidRDefault="00630787" w:rsidP="00630787">
      <w:pPr>
        <w:jc w:val="both"/>
        <w:rPr>
          <w:rFonts w:eastAsia="맑은 고딕"/>
          <w:lang w:val="en-US" w:eastAsia="ko-KR"/>
        </w:rPr>
      </w:pPr>
      <w:proofErr w:type="gramStart"/>
      <w:r w:rsidRPr="00CA74EC">
        <w:rPr>
          <w:rFonts w:eastAsia="맑은 고딕" w:hint="eastAsia"/>
          <w:i/>
          <w:lang w:val="en-US" w:eastAsia="ko-KR"/>
        </w:rPr>
        <w:t>cellBarredRedCap1Rx</w:t>
      </w:r>
      <w:proofErr w:type="gramEnd"/>
      <w:r>
        <w:rPr>
          <w:rFonts w:eastAsia="맑은 고딕" w:hint="eastAsia"/>
          <w:lang w:val="en-US" w:eastAsia="ko-KR"/>
        </w:rPr>
        <w:t xml:space="preserve"> is specified only if </w:t>
      </w:r>
      <w:proofErr w:type="spellStart"/>
      <w:r w:rsidRPr="00CA74EC">
        <w:rPr>
          <w:rFonts w:eastAsia="맑은 고딕" w:hint="eastAsia"/>
          <w:i/>
          <w:lang w:val="en-US" w:eastAsia="ko-KR"/>
        </w:rPr>
        <w:t>cellBarredRedCap</w:t>
      </w:r>
      <w:proofErr w:type="spellEnd"/>
      <w:r>
        <w:rPr>
          <w:rFonts w:eastAsia="맑은 고딕" w:hint="eastAsia"/>
          <w:lang w:val="en-US" w:eastAsia="ko-KR"/>
        </w:rPr>
        <w:t xml:space="preserve"> is set to </w:t>
      </w:r>
      <w:r>
        <w:rPr>
          <w:rFonts w:eastAsia="맑은 고딕"/>
          <w:lang w:val="en-US" w:eastAsia="ko-KR"/>
        </w:rPr>
        <w:t>“</w:t>
      </w:r>
      <w:r w:rsidR="00191992">
        <w:rPr>
          <w:rFonts w:eastAsia="맑은 고딕"/>
          <w:lang w:val="en-US" w:eastAsia="ko-KR"/>
        </w:rPr>
        <w:t>true</w:t>
      </w:r>
      <w:r>
        <w:rPr>
          <w:rFonts w:eastAsia="맑은 고딕"/>
          <w:lang w:val="en-US" w:eastAsia="ko-KR"/>
        </w:rPr>
        <w:t xml:space="preserve">”. If </w:t>
      </w:r>
      <w:r w:rsidRPr="00CA74EC">
        <w:rPr>
          <w:rFonts w:eastAsia="맑은 고딕"/>
          <w:i/>
          <w:lang w:val="en-US" w:eastAsia="ko-KR"/>
        </w:rPr>
        <w:t>cellBarredRedCap1Rx</w:t>
      </w:r>
      <w:r>
        <w:rPr>
          <w:rFonts w:eastAsia="맑은 고딕"/>
          <w:lang w:val="en-US" w:eastAsia="ko-KR"/>
        </w:rPr>
        <w:t xml:space="preserve"> is </w:t>
      </w:r>
      <w:r w:rsidR="00191992">
        <w:rPr>
          <w:rFonts w:eastAsia="맑은 고딕"/>
          <w:lang w:val="en-US" w:eastAsia="ko-KR"/>
        </w:rPr>
        <w:t>not present</w:t>
      </w:r>
      <w:r>
        <w:rPr>
          <w:rFonts w:eastAsia="맑은 고딕"/>
          <w:lang w:val="en-US" w:eastAsia="ko-KR"/>
        </w:rPr>
        <w:t xml:space="preserve">, it means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2Rx branches is allowed to access the cell while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 is not. If </w:t>
      </w:r>
      <w:r w:rsidRPr="00CA74EC">
        <w:rPr>
          <w:rFonts w:eastAsia="맑은 고딕"/>
          <w:i/>
          <w:lang w:val="en-US" w:eastAsia="ko-KR"/>
        </w:rPr>
        <w:t>cellBarredRedCap1Rx</w:t>
      </w:r>
      <w:r>
        <w:rPr>
          <w:rFonts w:eastAsia="맑은 고딕"/>
          <w:lang w:val="en-US" w:eastAsia="ko-KR"/>
        </w:rPr>
        <w:t xml:space="preserve"> is set to “</w:t>
      </w:r>
      <w:r w:rsidR="00191992">
        <w:rPr>
          <w:rFonts w:eastAsia="맑은 고딕"/>
          <w:lang w:val="en-US" w:eastAsia="ko-KR"/>
        </w:rPr>
        <w:t>true</w:t>
      </w:r>
      <w:r>
        <w:rPr>
          <w:rFonts w:eastAsia="맑은 고딕"/>
          <w:lang w:val="en-US" w:eastAsia="ko-KR"/>
        </w:rPr>
        <w:t xml:space="preserve">”, it means all </w:t>
      </w:r>
      <w:proofErr w:type="spellStart"/>
      <w:r>
        <w:rPr>
          <w:rFonts w:eastAsia="맑은 고딕"/>
          <w:lang w:val="en-US" w:eastAsia="ko-KR"/>
        </w:rPr>
        <w:t>RedCap</w:t>
      </w:r>
      <w:proofErr w:type="spellEnd"/>
      <w:r>
        <w:rPr>
          <w:rFonts w:eastAsia="맑은 고딕"/>
          <w:lang w:val="en-US" w:eastAsia="ko-KR"/>
        </w:rPr>
        <w:t xml:space="preserve"> UEs with 1Rx branch and 2Rx branches are allowed to access the cell.</w:t>
      </w:r>
    </w:p>
    <w:p w14:paraId="298054C1" w14:textId="718D3DD6" w:rsidR="00630787" w:rsidRDefault="00630787" w:rsidP="00630787">
      <w:pPr>
        <w:rPr>
          <w:b/>
          <w:bCs/>
          <w:sz w:val="21"/>
        </w:rPr>
      </w:pPr>
      <w:r>
        <w:rPr>
          <w:rFonts w:hint="eastAsia"/>
          <w:b/>
          <w:bCs/>
          <w:sz w:val="21"/>
        </w:rPr>
        <w:t>Proposal</w:t>
      </w:r>
      <w:r>
        <w:rPr>
          <w:b/>
          <w:bCs/>
          <w:sz w:val="21"/>
        </w:rPr>
        <w:t xml:space="preserve">. </w:t>
      </w:r>
      <w:r w:rsidR="00191992">
        <w:rPr>
          <w:b/>
          <w:bCs/>
          <w:sz w:val="21"/>
        </w:rPr>
        <w:t>Specify “</w:t>
      </w:r>
      <w:proofErr w:type="spellStart"/>
      <w:r w:rsidR="00191992">
        <w:rPr>
          <w:b/>
          <w:bCs/>
          <w:sz w:val="21"/>
        </w:rPr>
        <w:t>cellBarredRedCap</w:t>
      </w:r>
      <w:proofErr w:type="spellEnd"/>
      <w:r w:rsidR="00191992">
        <w:rPr>
          <w:b/>
          <w:bCs/>
          <w:sz w:val="21"/>
        </w:rPr>
        <w:t>” and “cellBarredRedCap1Rx”</w:t>
      </w:r>
      <w:r>
        <w:rPr>
          <w:b/>
          <w:bCs/>
          <w:sz w:val="21"/>
        </w:rPr>
        <w:t xml:space="preserve"> to indicate camping restrictions for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1Rx branch and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2Rx branches in SIB1.</w:t>
      </w:r>
    </w:p>
    <w:p w14:paraId="7D8291B6" w14:textId="77777777" w:rsidR="00630E82" w:rsidRDefault="00630E82" w:rsidP="00630E82">
      <w:pPr>
        <w:rPr>
          <w:rFonts w:ascii="Arial" w:eastAsia="MS Mincho" w:hAnsi="Arial"/>
          <w:szCs w:val="24"/>
          <w:lang w:eastAsia="en-GB"/>
        </w:rPr>
      </w:pPr>
    </w:p>
    <w:p w14:paraId="151CE204" w14:textId="77777777" w:rsidR="00CD4796" w:rsidRPr="00CD4796" w:rsidRDefault="00CD4796" w:rsidP="00D83AA4">
      <w:pPr>
        <w:rPr>
          <w:lang w:eastAsia="ko-KR"/>
        </w:rPr>
      </w:pPr>
    </w:p>
    <w:p w14:paraId="10176057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Conclusions</w:t>
      </w:r>
    </w:p>
    <w:p w14:paraId="6BD79583" w14:textId="1F7C1666" w:rsidR="0043769F" w:rsidRPr="000E651B" w:rsidRDefault="000E651B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C61C46">
        <w:rPr>
          <w:lang w:eastAsia="ko-KR"/>
        </w:rPr>
        <w:t>we</w:t>
      </w:r>
      <w:r w:rsidR="00A325E9">
        <w:rPr>
          <w:lang w:eastAsia="ko-KR"/>
        </w:rPr>
        <w:t xml:space="preserve"> have following proposal</w:t>
      </w:r>
      <w:r w:rsidR="00741111">
        <w:rPr>
          <w:lang w:val="en-US" w:eastAsia="ko-KR"/>
        </w:rPr>
        <w:t>:</w:t>
      </w:r>
    </w:p>
    <w:p w14:paraId="6EEA9D51" w14:textId="51649512" w:rsidR="000E651B" w:rsidRDefault="000E651B" w:rsidP="000E651B">
      <w:pPr>
        <w:rPr>
          <w:b/>
          <w:bCs/>
          <w:sz w:val="21"/>
        </w:rPr>
      </w:pPr>
      <w:r>
        <w:rPr>
          <w:rFonts w:hint="eastAsia"/>
          <w:b/>
          <w:bCs/>
          <w:sz w:val="21"/>
        </w:rPr>
        <w:t>Proposal</w:t>
      </w:r>
      <w:r>
        <w:rPr>
          <w:b/>
          <w:bCs/>
          <w:sz w:val="21"/>
        </w:rPr>
        <w:t>. Specify “</w:t>
      </w:r>
      <w:proofErr w:type="spellStart"/>
      <w:r>
        <w:rPr>
          <w:b/>
          <w:bCs/>
          <w:sz w:val="21"/>
        </w:rPr>
        <w:t>cellBarredRedCap</w:t>
      </w:r>
      <w:proofErr w:type="spellEnd"/>
      <w:r>
        <w:rPr>
          <w:b/>
          <w:bCs/>
          <w:sz w:val="21"/>
        </w:rPr>
        <w:t xml:space="preserve">” and “cellBarredRedCap1Rx” to indicate camping restrictions for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1Rx branch and </w:t>
      </w:r>
      <w:proofErr w:type="spellStart"/>
      <w:r>
        <w:rPr>
          <w:b/>
          <w:bCs/>
          <w:sz w:val="21"/>
        </w:rPr>
        <w:t>RedCap</w:t>
      </w:r>
      <w:proofErr w:type="spellEnd"/>
      <w:r>
        <w:rPr>
          <w:b/>
          <w:bCs/>
          <w:sz w:val="21"/>
        </w:rPr>
        <w:t xml:space="preserve"> UEs with 2Rx branches in SIB1.</w:t>
      </w:r>
    </w:p>
    <w:p w14:paraId="413C7E16" w14:textId="77777777" w:rsidR="00FF34DE" w:rsidRPr="00630E82" w:rsidRDefault="00FF34DE" w:rsidP="00C7777E">
      <w:pPr>
        <w:rPr>
          <w:b/>
          <w:lang w:eastAsia="ko-KR"/>
        </w:rPr>
      </w:pPr>
    </w:p>
    <w:sectPr w:rsidR="00FF34DE" w:rsidRPr="00630E82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86A75" w14:textId="77777777" w:rsidR="0003396A" w:rsidRDefault="0003396A">
      <w:pPr>
        <w:spacing w:after="0" w:line="240" w:lineRule="auto"/>
      </w:pPr>
      <w:r>
        <w:separator/>
      </w:r>
    </w:p>
  </w:endnote>
  <w:endnote w:type="continuationSeparator" w:id="0">
    <w:p w14:paraId="4241BBFB" w14:textId="77777777" w:rsidR="0003396A" w:rsidRDefault="0003396A">
      <w:pPr>
        <w:spacing w:after="0" w:line="240" w:lineRule="auto"/>
      </w:pPr>
      <w:r>
        <w:continuationSeparator/>
      </w:r>
    </w:p>
  </w:endnote>
  <w:endnote w:type="continuationNotice" w:id="1">
    <w:p w14:paraId="0DA34FBD" w14:textId="77777777" w:rsidR="0003396A" w:rsidRDefault="000339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73F7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016A8842" w14:textId="77777777" w:rsidR="009137ED" w:rsidRDefault="009137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575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72221">
      <w:rPr>
        <w:rStyle w:val="ad"/>
        <w:noProof/>
      </w:rPr>
      <w:t>2</w:t>
    </w:r>
    <w:r>
      <w:rPr>
        <w:rStyle w:val="ad"/>
      </w:rPr>
      <w:fldChar w:fldCharType="end"/>
    </w:r>
  </w:p>
  <w:p w14:paraId="2C2926EE" w14:textId="77777777" w:rsidR="009137ED" w:rsidRDefault="009137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CFC73" w14:textId="77777777" w:rsidR="0003396A" w:rsidRDefault="0003396A">
      <w:pPr>
        <w:spacing w:after="0" w:line="240" w:lineRule="auto"/>
      </w:pPr>
      <w:r>
        <w:separator/>
      </w:r>
    </w:p>
  </w:footnote>
  <w:footnote w:type="continuationSeparator" w:id="0">
    <w:p w14:paraId="5EF7CA5A" w14:textId="77777777" w:rsidR="0003396A" w:rsidRDefault="0003396A">
      <w:pPr>
        <w:spacing w:after="0" w:line="240" w:lineRule="auto"/>
      </w:pPr>
      <w:r>
        <w:continuationSeparator/>
      </w:r>
    </w:p>
  </w:footnote>
  <w:footnote w:type="continuationNotice" w:id="1">
    <w:p w14:paraId="14B5BF78" w14:textId="77777777" w:rsidR="0003396A" w:rsidRDefault="000339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093A1D29"/>
    <w:multiLevelType w:val="hybridMultilevel"/>
    <w:tmpl w:val="14F69576"/>
    <w:lvl w:ilvl="0" w:tplc="AF3AF2F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7B063B0A">
      <w:numFmt w:val="bullet"/>
      <w:lvlText w:val=""/>
      <w:lvlJc w:val="left"/>
      <w:pPr>
        <w:ind w:left="1845" w:hanging="360"/>
      </w:pPr>
      <w:rPr>
        <w:rFonts w:ascii="Wingdings" w:eastAsia="Times New Roma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1F427164"/>
    <w:multiLevelType w:val="hybridMultilevel"/>
    <w:tmpl w:val="17C420F8"/>
    <w:lvl w:ilvl="0" w:tplc="2E582BA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8385E"/>
    <w:multiLevelType w:val="hybridMultilevel"/>
    <w:tmpl w:val="7FF66E12"/>
    <w:lvl w:ilvl="0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F14A7"/>
    <w:multiLevelType w:val="hybridMultilevel"/>
    <w:tmpl w:val="2856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B3316"/>
    <w:multiLevelType w:val="hybridMultilevel"/>
    <w:tmpl w:val="EF72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15940"/>
    <w:multiLevelType w:val="hybridMultilevel"/>
    <w:tmpl w:val="0CAEE092"/>
    <w:lvl w:ilvl="0" w:tplc="52D04B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77904"/>
    <w:multiLevelType w:val="hybridMultilevel"/>
    <w:tmpl w:val="C5D296E6"/>
    <w:lvl w:ilvl="0" w:tplc="824617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2A6"/>
    <w:multiLevelType w:val="hybridMultilevel"/>
    <w:tmpl w:val="909C1BC8"/>
    <w:lvl w:ilvl="0" w:tplc="A62211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10"/>
  </w:num>
  <w:num w:numId="5">
    <w:abstractNumId w:val="5"/>
  </w:num>
  <w:num w:numId="6">
    <w:abstractNumId w:val="0"/>
  </w:num>
  <w:num w:numId="7">
    <w:abstractNumId w:val="1"/>
  </w:num>
  <w:num w:numId="8">
    <w:abstractNumId w:val="15"/>
  </w:num>
  <w:num w:numId="9">
    <w:abstractNumId w:val="8"/>
  </w:num>
  <w:num w:numId="10">
    <w:abstractNumId w:val="16"/>
  </w:num>
  <w:num w:numId="11">
    <w:abstractNumId w:val="14"/>
  </w:num>
  <w:num w:numId="12">
    <w:abstractNumId w:val="6"/>
  </w:num>
  <w:num w:numId="13">
    <w:abstractNumId w:val="4"/>
  </w:num>
  <w:num w:numId="14">
    <w:abstractNumId w:val="7"/>
  </w:num>
  <w:num w:numId="15">
    <w:abstractNumId w:val="9"/>
  </w:num>
  <w:num w:numId="16">
    <w:abstractNumId w:val="11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13F29"/>
    <w:rsid w:val="0002018E"/>
    <w:rsid w:val="0003396A"/>
    <w:rsid w:val="000631E4"/>
    <w:rsid w:val="00066FB1"/>
    <w:rsid w:val="00067AE5"/>
    <w:rsid w:val="000C793B"/>
    <w:rsid w:val="000D0B09"/>
    <w:rsid w:val="000E4124"/>
    <w:rsid w:val="000E651B"/>
    <w:rsid w:val="000F26F1"/>
    <w:rsid w:val="000F29C0"/>
    <w:rsid w:val="000F584F"/>
    <w:rsid w:val="00103C0C"/>
    <w:rsid w:val="001148F1"/>
    <w:rsid w:val="0012005F"/>
    <w:rsid w:val="00124A02"/>
    <w:rsid w:val="00133570"/>
    <w:rsid w:val="001367E5"/>
    <w:rsid w:val="00150380"/>
    <w:rsid w:val="00151A79"/>
    <w:rsid w:val="00156010"/>
    <w:rsid w:val="0017156B"/>
    <w:rsid w:val="00174CC8"/>
    <w:rsid w:val="0017589A"/>
    <w:rsid w:val="00180025"/>
    <w:rsid w:val="00180CE7"/>
    <w:rsid w:val="001833AA"/>
    <w:rsid w:val="0018685D"/>
    <w:rsid w:val="00191992"/>
    <w:rsid w:val="0019538C"/>
    <w:rsid w:val="001A0C2D"/>
    <w:rsid w:val="001B1507"/>
    <w:rsid w:val="001B2905"/>
    <w:rsid w:val="001B363A"/>
    <w:rsid w:val="001B453C"/>
    <w:rsid w:val="001C6A1C"/>
    <w:rsid w:val="001D7B9A"/>
    <w:rsid w:val="001E2899"/>
    <w:rsid w:val="001F0042"/>
    <w:rsid w:val="001F5DD1"/>
    <w:rsid w:val="0020528E"/>
    <w:rsid w:val="00211619"/>
    <w:rsid w:val="00220F67"/>
    <w:rsid w:val="00224131"/>
    <w:rsid w:val="00230D4E"/>
    <w:rsid w:val="002310D6"/>
    <w:rsid w:val="0023163D"/>
    <w:rsid w:val="00254B0B"/>
    <w:rsid w:val="00255CB1"/>
    <w:rsid w:val="00255F3E"/>
    <w:rsid w:val="00255FBD"/>
    <w:rsid w:val="00260458"/>
    <w:rsid w:val="00261A62"/>
    <w:rsid w:val="00266197"/>
    <w:rsid w:val="00270A68"/>
    <w:rsid w:val="00274A86"/>
    <w:rsid w:val="002765F4"/>
    <w:rsid w:val="002817F3"/>
    <w:rsid w:val="002841A6"/>
    <w:rsid w:val="002907F6"/>
    <w:rsid w:val="002970CC"/>
    <w:rsid w:val="002A545C"/>
    <w:rsid w:val="002A5A58"/>
    <w:rsid w:val="002B4A01"/>
    <w:rsid w:val="002C13BE"/>
    <w:rsid w:val="002C683D"/>
    <w:rsid w:val="002D35D2"/>
    <w:rsid w:val="002E7AF2"/>
    <w:rsid w:val="002E7F61"/>
    <w:rsid w:val="002F448B"/>
    <w:rsid w:val="002F714D"/>
    <w:rsid w:val="00320A84"/>
    <w:rsid w:val="00321F86"/>
    <w:rsid w:val="003244BA"/>
    <w:rsid w:val="00326BB3"/>
    <w:rsid w:val="00335AC5"/>
    <w:rsid w:val="00342F95"/>
    <w:rsid w:val="003601EC"/>
    <w:rsid w:val="00362DEC"/>
    <w:rsid w:val="003714A2"/>
    <w:rsid w:val="00371953"/>
    <w:rsid w:val="00372221"/>
    <w:rsid w:val="00375B9D"/>
    <w:rsid w:val="003803A0"/>
    <w:rsid w:val="00380523"/>
    <w:rsid w:val="00386017"/>
    <w:rsid w:val="00397547"/>
    <w:rsid w:val="003B4568"/>
    <w:rsid w:val="003B6728"/>
    <w:rsid w:val="003C0F2F"/>
    <w:rsid w:val="003D1B38"/>
    <w:rsid w:val="003D2139"/>
    <w:rsid w:val="004066EE"/>
    <w:rsid w:val="004179F8"/>
    <w:rsid w:val="0043052F"/>
    <w:rsid w:val="00435308"/>
    <w:rsid w:val="0043769F"/>
    <w:rsid w:val="00442E5E"/>
    <w:rsid w:val="00443C35"/>
    <w:rsid w:val="00452238"/>
    <w:rsid w:val="00455707"/>
    <w:rsid w:val="00463E2D"/>
    <w:rsid w:val="00475E91"/>
    <w:rsid w:val="00485B82"/>
    <w:rsid w:val="0048672A"/>
    <w:rsid w:val="004923D5"/>
    <w:rsid w:val="004972C0"/>
    <w:rsid w:val="004B3161"/>
    <w:rsid w:val="004C43F0"/>
    <w:rsid w:val="004C68A3"/>
    <w:rsid w:val="004C6E49"/>
    <w:rsid w:val="004E40F7"/>
    <w:rsid w:val="004E6E92"/>
    <w:rsid w:val="005017BB"/>
    <w:rsid w:val="00502813"/>
    <w:rsid w:val="00505EC2"/>
    <w:rsid w:val="00521675"/>
    <w:rsid w:val="00526BEA"/>
    <w:rsid w:val="00541A32"/>
    <w:rsid w:val="00542490"/>
    <w:rsid w:val="0056144A"/>
    <w:rsid w:val="00561E6B"/>
    <w:rsid w:val="00561EAD"/>
    <w:rsid w:val="00563D6E"/>
    <w:rsid w:val="005648B3"/>
    <w:rsid w:val="0056514E"/>
    <w:rsid w:val="00567BF0"/>
    <w:rsid w:val="005850B7"/>
    <w:rsid w:val="00587CC2"/>
    <w:rsid w:val="00592724"/>
    <w:rsid w:val="005A0FD9"/>
    <w:rsid w:val="005A3DC9"/>
    <w:rsid w:val="005A639D"/>
    <w:rsid w:val="005A6C38"/>
    <w:rsid w:val="005B38D3"/>
    <w:rsid w:val="005B46BE"/>
    <w:rsid w:val="005C7CBE"/>
    <w:rsid w:val="005E2847"/>
    <w:rsid w:val="00601354"/>
    <w:rsid w:val="00601D5F"/>
    <w:rsid w:val="006136A6"/>
    <w:rsid w:val="006137EE"/>
    <w:rsid w:val="00624CFA"/>
    <w:rsid w:val="00630787"/>
    <w:rsid w:val="00630E82"/>
    <w:rsid w:val="00631D93"/>
    <w:rsid w:val="006339B9"/>
    <w:rsid w:val="006407B7"/>
    <w:rsid w:val="00645904"/>
    <w:rsid w:val="006464D9"/>
    <w:rsid w:val="00651DAD"/>
    <w:rsid w:val="00666EE6"/>
    <w:rsid w:val="00695501"/>
    <w:rsid w:val="00696B44"/>
    <w:rsid w:val="00697180"/>
    <w:rsid w:val="006A7B19"/>
    <w:rsid w:val="006B0A06"/>
    <w:rsid w:val="006B72AB"/>
    <w:rsid w:val="006B7CA9"/>
    <w:rsid w:val="006C7C54"/>
    <w:rsid w:val="006D2F5F"/>
    <w:rsid w:val="006D3F48"/>
    <w:rsid w:val="006D5835"/>
    <w:rsid w:val="006E4533"/>
    <w:rsid w:val="00706E25"/>
    <w:rsid w:val="00740F68"/>
    <w:rsid w:val="00741111"/>
    <w:rsid w:val="00750B7C"/>
    <w:rsid w:val="007643D9"/>
    <w:rsid w:val="00767B7E"/>
    <w:rsid w:val="00774A7D"/>
    <w:rsid w:val="00780E33"/>
    <w:rsid w:val="0079770B"/>
    <w:rsid w:val="007A7FE1"/>
    <w:rsid w:val="007D0096"/>
    <w:rsid w:val="007E009B"/>
    <w:rsid w:val="007E1601"/>
    <w:rsid w:val="00801FC1"/>
    <w:rsid w:val="00810696"/>
    <w:rsid w:val="00817F34"/>
    <w:rsid w:val="00852605"/>
    <w:rsid w:val="008575BC"/>
    <w:rsid w:val="00873969"/>
    <w:rsid w:val="0087564E"/>
    <w:rsid w:val="0088239C"/>
    <w:rsid w:val="0089052E"/>
    <w:rsid w:val="00890EC8"/>
    <w:rsid w:val="008B1CC9"/>
    <w:rsid w:val="008C468C"/>
    <w:rsid w:val="008C7ABA"/>
    <w:rsid w:val="008D050A"/>
    <w:rsid w:val="008D25AD"/>
    <w:rsid w:val="008D392B"/>
    <w:rsid w:val="008F025D"/>
    <w:rsid w:val="008F6D06"/>
    <w:rsid w:val="00905CFA"/>
    <w:rsid w:val="009137ED"/>
    <w:rsid w:val="00916DC3"/>
    <w:rsid w:val="009206FF"/>
    <w:rsid w:val="00923AE8"/>
    <w:rsid w:val="0092409B"/>
    <w:rsid w:val="0092717F"/>
    <w:rsid w:val="00932DBC"/>
    <w:rsid w:val="00950DB5"/>
    <w:rsid w:val="009678CC"/>
    <w:rsid w:val="00975DDF"/>
    <w:rsid w:val="009762FC"/>
    <w:rsid w:val="00980BC9"/>
    <w:rsid w:val="0098459B"/>
    <w:rsid w:val="0099409E"/>
    <w:rsid w:val="009B6CEA"/>
    <w:rsid w:val="009D6A74"/>
    <w:rsid w:val="009E60A6"/>
    <w:rsid w:val="009F28CA"/>
    <w:rsid w:val="00A01054"/>
    <w:rsid w:val="00A02181"/>
    <w:rsid w:val="00A02B5D"/>
    <w:rsid w:val="00A033D5"/>
    <w:rsid w:val="00A05A27"/>
    <w:rsid w:val="00A05B3C"/>
    <w:rsid w:val="00A314C0"/>
    <w:rsid w:val="00A325E9"/>
    <w:rsid w:val="00A36ED6"/>
    <w:rsid w:val="00A419C0"/>
    <w:rsid w:val="00A44B2B"/>
    <w:rsid w:val="00A46805"/>
    <w:rsid w:val="00A47462"/>
    <w:rsid w:val="00A63ED3"/>
    <w:rsid w:val="00A6786B"/>
    <w:rsid w:val="00A77447"/>
    <w:rsid w:val="00A8440C"/>
    <w:rsid w:val="00A84943"/>
    <w:rsid w:val="00A940F8"/>
    <w:rsid w:val="00A97767"/>
    <w:rsid w:val="00AA2009"/>
    <w:rsid w:val="00AA55F1"/>
    <w:rsid w:val="00AD2C35"/>
    <w:rsid w:val="00AD41B5"/>
    <w:rsid w:val="00AF686E"/>
    <w:rsid w:val="00B01CE8"/>
    <w:rsid w:val="00B16B88"/>
    <w:rsid w:val="00B20641"/>
    <w:rsid w:val="00B21D8E"/>
    <w:rsid w:val="00B2771F"/>
    <w:rsid w:val="00B301A2"/>
    <w:rsid w:val="00B52C5F"/>
    <w:rsid w:val="00B530FC"/>
    <w:rsid w:val="00B5382A"/>
    <w:rsid w:val="00B65FE3"/>
    <w:rsid w:val="00B74E0C"/>
    <w:rsid w:val="00B810E6"/>
    <w:rsid w:val="00B81823"/>
    <w:rsid w:val="00B81BF5"/>
    <w:rsid w:val="00B968F8"/>
    <w:rsid w:val="00BA1D09"/>
    <w:rsid w:val="00BA42CF"/>
    <w:rsid w:val="00BB3620"/>
    <w:rsid w:val="00BB425F"/>
    <w:rsid w:val="00BB550F"/>
    <w:rsid w:val="00BD7294"/>
    <w:rsid w:val="00BE0065"/>
    <w:rsid w:val="00BE07FD"/>
    <w:rsid w:val="00BF161B"/>
    <w:rsid w:val="00BF2FA1"/>
    <w:rsid w:val="00C033AF"/>
    <w:rsid w:val="00C06163"/>
    <w:rsid w:val="00C13A41"/>
    <w:rsid w:val="00C16E87"/>
    <w:rsid w:val="00C2164E"/>
    <w:rsid w:val="00C267C1"/>
    <w:rsid w:val="00C373CB"/>
    <w:rsid w:val="00C423A0"/>
    <w:rsid w:val="00C44139"/>
    <w:rsid w:val="00C47BC0"/>
    <w:rsid w:val="00C50AF9"/>
    <w:rsid w:val="00C54EDF"/>
    <w:rsid w:val="00C61AEA"/>
    <w:rsid w:val="00C61C46"/>
    <w:rsid w:val="00C7006C"/>
    <w:rsid w:val="00C7238E"/>
    <w:rsid w:val="00C7777E"/>
    <w:rsid w:val="00C86160"/>
    <w:rsid w:val="00CA1640"/>
    <w:rsid w:val="00CA4773"/>
    <w:rsid w:val="00CA49C9"/>
    <w:rsid w:val="00CA49F2"/>
    <w:rsid w:val="00CA74EC"/>
    <w:rsid w:val="00CD4796"/>
    <w:rsid w:val="00CE5228"/>
    <w:rsid w:val="00CF3C1C"/>
    <w:rsid w:val="00CF6AAF"/>
    <w:rsid w:val="00CF6C56"/>
    <w:rsid w:val="00D263E9"/>
    <w:rsid w:val="00D33AF3"/>
    <w:rsid w:val="00D35A77"/>
    <w:rsid w:val="00D449DE"/>
    <w:rsid w:val="00D44D2C"/>
    <w:rsid w:val="00D46C0D"/>
    <w:rsid w:val="00D745D4"/>
    <w:rsid w:val="00D77D30"/>
    <w:rsid w:val="00D83AA4"/>
    <w:rsid w:val="00D844B0"/>
    <w:rsid w:val="00D92E63"/>
    <w:rsid w:val="00DA4769"/>
    <w:rsid w:val="00DA4E29"/>
    <w:rsid w:val="00DB65E8"/>
    <w:rsid w:val="00DC60C3"/>
    <w:rsid w:val="00DD17A9"/>
    <w:rsid w:val="00DF4354"/>
    <w:rsid w:val="00E016E7"/>
    <w:rsid w:val="00E15C6F"/>
    <w:rsid w:val="00E164FE"/>
    <w:rsid w:val="00E2657F"/>
    <w:rsid w:val="00E328E6"/>
    <w:rsid w:val="00E32A25"/>
    <w:rsid w:val="00E67866"/>
    <w:rsid w:val="00E831F3"/>
    <w:rsid w:val="00E87C75"/>
    <w:rsid w:val="00EA263E"/>
    <w:rsid w:val="00EB59F6"/>
    <w:rsid w:val="00EC68B9"/>
    <w:rsid w:val="00ED308E"/>
    <w:rsid w:val="00ED6E7C"/>
    <w:rsid w:val="00EE1513"/>
    <w:rsid w:val="00EE419D"/>
    <w:rsid w:val="00EF0B33"/>
    <w:rsid w:val="00F12DB6"/>
    <w:rsid w:val="00F1669F"/>
    <w:rsid w:val="00F20183"/>
    <w:rsid w:val="00F24976"/>
    <w:rsid w:val="00F30AF2"/>
    <w:rsid w:val="00F30C63"/>
    <w:rsid w:val="00F338C2"/>
    <w:rsid w:val="00F3586C"/>
    <w:rsid w:val="00F43F10"/>
    <w:rsid w:val="00F563FB"/>
    <w:rsid w:val="00F609C5"/>
    <w:rsid w:val="00F64CB6"/>
    <w:rsid w:val="00F67A26"/>
    <w:rsid w:val="00F77FBD"/>
    <w:rsid w:val="00F8627E"/>
    <w:rsid w:val="00F91FE9"/>
    <w:rsid w:val="00F9602B"/>
    <w:rsid w:val="00F96DE6"/>
    <w:rsid w:val="00F9715A"/>
    <w:rsid w:val="00FD11D1"/>
    <w:rsid w:val="00FD6031"/>
    <w:rsid w:val="00FD743C"/>
    <w:rsid w:val="00FF1E55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A9C105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nhideWhenUsed/>
    <w:qFormat/>
    <w:rsid w:val="00630E82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  <w:style w:type="paragraph" w:customStyle="1" w:styleId="Proposal">
    <w:name w:val="Proposal"/>
    <w:basedOn w:val="a4"/>
    <w:link w:val="ProposalChar"/>
    <w:qFormat/>
    <w:rsid w:val="00C86160"/>
    <w:pPr>
      <w:numPr>
        <w:numId w:val="15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ProposalChar">
    <w:name w:val="Proposal Char"/>
    <w:link w:val="Proposal"/>
    <w:rsid w:val="00C86160"/>
    <w:rPr>
      <w:rFonts w:ascii="Arial" w:eastAsiaTheme="minorEastAsia" w:hAnsi="Arial"/>
      <w:b/>
      <w:bCs/>
      <w:lang w:eastAsia="zh-CN"/>
    </w:rPr>
  </w:style>
  <w:style w:type="character" w:customStyle="1" w:styleId="5Char">
    <w:name w:val="제목 5 Char"/>
    <w:basedOn w:val="a0"/>
    <w:link w:val="5"/>
    <w:qFormat/>
    <w:rsid w:val="00630E82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6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31BAA98-03E6-4AE2-940E-E66CE53C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LGE- HyunJung</cp:lastModifiedBy>
  <cp:revision>19</cp:revision>
  <dcterms:created xsi:type="dcterms:W3CDTF">2021-10-21T04:19:00Z</dcterms:created>
  <dcterms:modified xsi:type="dcterms:W3CDTF">2021-10-22T03:53:00Z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